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324441">
        <w:rPr>
          <w:sz w:val="24"/>
          <w:szCs w:val="24"/>
        </w:rPr>
        <w:t>47664</w:t>
      </w:r>
    </w:p>
    <w:p w:rsidR="00AF3657" w:rsidRPr="001E0547" w:rsidRDefault="00AF3657" w:rsidP="00AF365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4"/>
        <w:gridCol w:w="359"/>
        <w:gridCol w:w="4667"/>
      </w:tblGrid>
      <w:tr w:rsidR="00324441" w:rsidRPr="00D75599" w:rsidTr="00D75599">
        <w:tc>
          <w:tcPr>
            <w:tcW w:w="4428" w:type="dxa"/>
          </w:tcPr>
          <w:p w:rsidR="00AF3657" w:rsidRPr="00D75599" w:rsidRDefault="00324441" w:rsidP="00D75599">
            <w:pPr>
              <w:jc w:val="left"/>
              <w:rPr>
                <w:b/>
              </w:rPr>
            </w:pPr>
            <w:r>
              <w:rPr>
                <w:b/>
              </w:rPr>
              <w:t>APPLICATION OF CHUCK BELL WATER SYSTEMS LLC FOR A PRICE INDEX RATE ADJUSTMENT</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324441" w:rsidP="00AF3657">
      <w:pPr>
        <w:pStyle w:val="Documentheading"/>
        <w:rPr>
          <w:sz w:val="24"/>
          <w:szCs w:val="24"/>
        </w:rPr>
      </w:pPr>
      <w:r>
        <w:rPr>
          <w:sz w:val="24"/>
          <w:szCs w:val="24"/>
        </w:rPr>
        <w:t>COMMISSION STAFF’S RESPONSE TO REQUEST FOR CLARIFICATION</w:t>
      </w:r>
    </w:p>
    <w:p w:rsidR="003744AE" w:rsidRDefault="003744AE" w:rsidP="00AF3657">
      <w:pPr>
        <w:pStyle w:val="Documentheading"/>
      </w:pPr>
    </w:p>
    <w:p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w:t>
      </w:r>
      <w:r w:rsidR="00953B04">
        <w:rPr>
          <w:b w:val="0"/>
          <w:sz w:val="24"/>
          <w:szCs w:val="24"/>
        </w:rPr>
        <w:t xml:space="preserve"> Commission Staff’s Response to Request for Clarification </w:t>
      </w:r>
      <w:r>
        <w:rPr>
          <w:b w:val="0"/>
          <w:sz w:val="24"/>
          <w:szCs w:val="24"/>
        </w:rPr>
        <w:t>and would show the following:</w:t>
      </w:r>
    </w:p>
    <w:p w:rsidR="00324441" w:rsidRPr="005C6C29" w:rsidRDefault="00324441" w:rsidP="001B5F86">
      <w:pPr>
        <w:pStyle w:val="ListParagraph"/>
        <w:numPr>
          <w:ilvl w:val="0"/>
          <w:numId w:val="11"/>
        </w:numPr>
        <w:spacing w:line="360" w:lineRule="auto"/>
        <w:jc w:val="center"/>
        <w:rPr>
          <w:b/>
        </w:rPr>
      </w:pPr>
      <w:r w:rsidRPr="005C6C29">
        <w:rPr>
          <w:b/>
        </w:rPr>
        <w:t>BACKGROUND</w:t>
      </w:r>
    </w:p>
    <w:p w:rsidR="00324441" w:rsidRDefault="00324441" w:rsidP="001B5F86">
      <w:pPr>
        <w:spacing w:line="360" w:lineRule="auto"/>
        <w:ind w:left="720"/>
      </w:pPr>
      <w:r>
        <w:t xml:space="preserve">On October 3, 2017, Chuck Bell Water Systems LLC (Applicant) filed an application for </w:t>
      </w:r>
    </w:p>
    <w:p w:rsidR="00324441" w:rsidRDefault="00324441" w:rsidP="001B5F86">
      <w:pPr>
        <w:spacing w:line="360" w:lineRule="auto"/>
      </w:pPr>
      <w:r>
        <w:t>a price index rate adjustment pursuant to Tex. Water Code § 13.1872 (TWC) and 16 Tex. Admin Code § 24.36 (TAC).</w:t>
      </w:r>
    </w:p>
    <w:p w:rsidR="00324441" w:rsidRDefault="00324441" w:rsidP="001B5F86">
      <w:pPr>
        <w:spacing w:line="360" w:lineRule="auto"/>
      </w:pPr>
      <w:r>
        <w:tab/>
        <w:t xml:space="preserve">On October 5, 2017, the Commission administrative law judge (ALJ) issued Order No. 1, requiring Commission Staff to file comments on the administrative completeness of the application and proposed notice by or on November 3, 2017.  </w:t>
      </w:r>
    </w:p>
    <w:p w:rsidR="00324441" w:rsidRDefault="00324441" w:rsidP="001B5F86">
      <w:pPr>
        <w:spacing w:line="360" w:lineRule="auto"/>
      </w:pPr>
      <w:r>
        <w:tab/>
        <w:t>On November 3, Commission Staff filed its Recommendation on Administrative Completeness and Recommendation on Final Disposition.</w:t>
      </w:r>
    </w:p>
    <w:p w:rsidR="00324441" w:rsidRDefault="00324441" w:rsidP="001B5F86">
      <w:pPr>
        <w:spacing w:line="360" w:lineRule="auto"/>
      </w:pPr>
      <w:r>
        <w:tab/>
        <w:t>On November 6, 2017, the ALJ issued Order No. 2, finding application administratively complete and requiring Applicant</w:t>
      </w:r>
      <w:r w:rsidR="00953B04">
        <w:t xml:space="preserve"> to resend</w:t>
      </w:r>
      <w:r>
        <w:t xml:space="preserve"> notice.</w:t>
      </w:r>
    </w:p>
    <w:p w:rsidR="00324441" w:rsidRDefault="00324441" w:rsidP="001B5F86">
      <w:pPr>
        <w:spacing w:line="360" w:lineRule="auto"/>
      </w:pPr>
      <w:r>
        <w:tab/>
        <w:t>On November 7, 2017, the ALJ issued Order No. 3, requesting clarification.</w:t>
      </w:r>
    </w:p>
    <w:p w:rsidR="00D35686" w:rsidRDefault="00D35686" w:rsidP="001B5F86">
      <w:pPr>
        <w:spacing w:line="360" w:lineRule="auto"/>
      </w:pPr>
      <w:r>
        <w:tab/>
        <w:t>On November 10, 2017, Commission Staff responded to Order No. 3.</w:t>
      </w:r>
    </w:p>
    <w:p w:rsidR="00D35686" w:rsidRDefault="00D35686" w:rsidP="00D35686">
      <w:pPr>
        <w:spacing w:line="360" w:lineRule="auto"/>
      </w:pPr>
      <w:r>
        <w:tab/>
        <w:t xml:space="preserve">On November 16, 2017, the Administrative Law Judge (ALJ) issued Order No. 4, requesting </w:t>
      </w:r>
      <w:r w:rsidR="00D6311F">
        <w:t xml:space="preserve">further </w:t>
      </w:r>
      <w:r>
        <w:t xml:space="preserve">clarification and setting November 28, 2017 as the deadline for Staff to file a </w:t>
      </w:r>
      <w:r w:rsidR="00D6311F">
        <w:t>response to the clarification</w:t>
      </w:r>
      <w:r>
        <w:t>.  Therefore, this pleading is timely filed.</w:t>
      </w:r>
    </w:p>
    <w:p w:rsidR="00324441" w:rsidRPr="005C6C29" w:rsidRDefault="005C6C29" w:rsidP="001B5F86">
      <w:pPr>
        <w:pStyle w:val="ListParagraph"/>
        <w:numPr>
          <w:ilvl w:val="0"/>
          <w:numId w:val="11"/>
        </w:numPr>
        <w:spacing w:line="360" w:lineRule="auto"/>
        <w:jc w:val="center"/>
        <w:rPr>
          <w:b/>
        </w:rPr>
      </w:pPr>
      <w:r w:rsidRPr="005C6C29">
        <w:rPr>
          <w:b/>
        </w:rPr>
        <w:t xml:space="preserve">REQUEST FOR </w:t>
      </w:r>
      <w:r w:rsidR="00324441" w:rsidRPr="005C6C29">
        <w:rPr>
          <w:b/>
        </w:rPr>
        <w:t>CLARIFICATION</w:t>
      </w:r>
    </w:p>
    <w:p w:rsidR="004A3C2F" w:rsidRDefault="004A3C2F" w:rsidP="001B5F86">
      <w:pPr>
        <w:spacing w:line="360" w:lineRule="auto"/>
      </w:pPr>
      <w:r>
        <w:tab/>
        <w:t>On October November 16</w:t>
      </w:r>
      <w:r w:rsidR="00324441">
        <w:t xml:space="preserve">, 2017, </w:t>
      </w:r>
      <w:r>
        <w:t>the ALJ requested clarification on the following four items:</w:t>
      </w:r>
    </w:p>
    <w:p w:rsidR="004A3C2F" w:rsidRDefault="004A3C2F" w:rsidP="004A3C2F">
      <w:pPr>
        <w:pStyle w:val="ListParagraph"/>
        <w:numPr>
          <w:ilvl w:val="0"/>
          <w:numId w:val="12"/>
        </w:numPr>
        <w:spacing w:line="360" w:lineRule="auto"/>
      </w:pPr>
      <w:r>
        <w:lastRenderedPageBreak/>
        <w:t>The Table of Contents lists the same section number for two service rules and policies and the Extension Policy item is listed twice.</w:t>
      </w:r>
    </w:p>
    <w:p w:rsidR="004A3C2F" w:rsidRDefault="004A3C2F" w:rsidP="004A3C2F">
      <w:pPr>
        <w:pStyle w:val="ListParagraph"/>
        <w:numPr>
          <w:ilvl w:val="0"/>
          <w:numId w:val="12"/>
        </w:numPr>
        <w:spacing w:line="360" w:lineRule="auto"/>
      </w:pPr>
      <w:r>
        <w:t>If Stonefield Water System is inactive is it necessary to keep it listed in the tariff?</w:t>
      </w:r>
    </w:p>
    <w:p w:rsidR="004A3C2F" w:rsidRDefault="004A3C2F" w:rsidP="004A3C2F">
      <w:pPr>
        <w:pStyle w:val="ListParagraph"/>
        <w:numPr>
          <w:ilvl w:val="0"/>
          <w:numId w:val="12"/>
        </w:numPr>
        <w:spacing w:line="360" w:lineRule="auto"/>
      </w:pPr>
      <w:r>
        <w:t>The Service Rules and Policies section stops at item 2.11- Customer Complaints and Disputes and then picks up with Section 2.20-Specific Utility Service Rules and Policies, which is blank.  Explain the gap in these provisions.</w:t>
      </w:r>
    </w:p>
    <w:p w:rsidR="004A3C2F" w:rsidRDefault="004A3C2F" w:rsidP="004A3C2F">
      <w:pPr>
        <w:pStyle w:val="ListParagraph"/>
        <w:numPr>
          <w:ilvl w:val="0"/>
          <w:numId w:val="12"/>
        </w:numPr>
        <w:spacing w:line="360" w:lineRule="auto"/>
      </w:pPr>
      <w:r>
        <w:t>Adjust the pagination throughout to match the page number in the correct Table of Contents category.</w:t>
      </w:r>
    </w:p>
    <w:p w:rsidR="00324441" w:rsidRDefault="00324441" w:rsidP="001B5F86">
      <w:pPr>
        <w:spacing w:line="360" w:lineRule="auto"/>
      </w:pPr>
      <w:r>
        <w:tab/>
      </w:r>
      <w:r w:rsidR="004A3C2F">
        <w:t>Staff made the corrected adjustments to No. 1, 2, and 4 in the tariff.  Regarding No. 3, Staff uses this section as a placeholder on the tariff form in case the CCN holder wants to include specific utility rules and policies.  Staff notes that the Stonefield Water System is inactive, however, the Stonefield subdivision continues to be served under PWS No. 1260012, and is reflected on the index of Subdivisions accordingly.</w:t>
      </w:r>
      <w:r w:rsidR="00BB7C70">
        <w:t xml:space="preserve">  </w:t>
      </w:r>
    </w:p>
    <w:p w:rsidR="00BB7C70" w:rsidRPr="005C6C29" w:rsidRDefault="00BB7C70" w:rsidP="001B5F86">
      <w:pPr>
        <w:pStyle w:val="ListParagraph"/>
        <w:numPr>
          <w:ilvl w:val="0"/>
          <w:numId w:val="11"/>
        </w:numPr>
        <w:spacing w:line="360" w:lineRule="auto"/>
        <w:jc w:val="center"/>
        <w:rPr>
          <w:b/>
        </w:rPr>
      </w:pPr>
      <w:r w:rsidRPr="005C6C29">
        <w:rPr>
          <w:b/>
        </w:rPr>
        <w:t>CONCLUSION</w:t>
      </w:r>
    </w:p>
    <w:p w:rsidR="00BB7C70" w:rsidRDefault="001B5F86" w:rsidP="001B5F86">
      <w:pPr>
        <w:spacing w:line="360" w:lineRule="auto"/>
        <w:ind w:firstLine="720"/>
      </w:pPr>
      <w:r>
        <w:t>For the reasons stated above, Staff respectfully recommends that the</w:t>
      </w:r>
      <w:r w:rsidR="00B10674">
        <w:t xml:space="preserve"> ALJ accept Staff’s clarifications</w:t>
      </w:r>
      <w:r w:rsidR="00A36A7E">
        <w:t xml:space="preserve"> and the revised tariff as attached</w:t>
      </w:r>
      <w:r w:rsidR="00B10674">
        <w:t xml:space="preserve">. </w:t>
      </w:r>
    </w:p>
    <w:p w:rsidR="00324441" w:rsidRPr="00324441" w:rsidRDefault="00324441" w:rsidP="001B5F86">
      <w:pPr>
        <w:spacing w:line="360" w:lineRule="auto"/>
      </w:pPr>
    </w:p>
    <w:p w:rsidR="0025700B" w:rsidRDefault="0025700B" w:rsidP="002C4C99">
      <w:pPr>
        <w:spacing w:line="360" w:lineRule="auto"/>
      </w:pPr>
    </w:p>
    <w:p w:rsidR="004A3C2F" w:rsidRDefault="004A3C2F" w:rsidP="005C6C29">
      <w:pPr>
        <w:pStyle w:val="Normaldouble"/>
        <w:ind w:left="4320" w:firstLine="720"/>
      </w:pPr>
    </w:p>
    <w:p w:rsidR="004A3C2F" w:rsidRDefault="004A3C2F" w:rsidP="005C6C29">
      <w:pPr>
        <w:pStyle w:val="Normaldouble"/>
        <w:ind w:left="4320" w:firstLine="720"/>
      </w:pPr>
    </w:p>
    <w:p w:rsidR="004A3C2F" w:rsidRDefault="004A3C2F" w:rsidP="005C6C29">
      <w:pPr>
        <w:pStyle w:val="Normaldouble"/>
        <w:ind w:left="4320" w:firstLine="720"/>
      </w:pPr>
    </w:p>
    <w:p w:rsidR="004A3C2F" w:rsidRDefault="004A3C2F" w:rsidP="005C6C29">
      <w:pPr>
        <w:pStyle w:val="Normaldouble"/>
        <w:ind w:left="4320" w:firstLine="720"/>
      </w:pPr>
    </w:p>
    <w:p w:rsidR="004A3C2F" w:rsidRDefault="004A3C2F" w:rsidP="005C6C29">
      <w:pPr>
        <w:pStyle w:val="Normaldouble"/>
        <w:ind w:left="4320" w:firstLine="720"/>
      </w:pPr>
    </w:p>
    <w:p w:rsidR="004A3C2F" w:rsidRDefault="004A3C2F" w:rsidP="005C6C29">
      <w:pPr>
        <w:pStyle w:val="Normaldouble"/>
        <w:ind w:left="4320" w:firstLine="720"/>
      </w:pPr>
    </w:p>
    <w:p w:rsidR="004A3C2F" w:rsidRDefault="004A3C2F" w:rsidP="005C6C29">
      <w:pPr>
        <w:pStyle w:val="Normaldouble"/>
        <w:ind w:left="4320" w:firstLine="720"/>
      </w:pPr>
    </w:p>
    <w:p w:rsidR="004A3C2F" w:rsidRDefault="004A3C2F" w:rsidP="005C6C29">
      <w:pPr>
        <w:pStyle w:val="Normaldouble"/>
        <w:ind w:left="4320" w:firstLine="720"/>
      </w:pPr>
    </w:p>
    <w:p w:rsidR="004A3C2F" w:rsidRDefault="004A3C2F" w:rsidP="005C6C29">
      <w:pPr>
        <w:pStyle w:val="Normaldouble"/>
        <w:ind w:left="4320" w:firstLine="720"/>
      </w:pPr>
    </w:p>
    <w:p w:rsidR="004A3C2F" w:rsidRDefault="004A3C2F" w:rsidP="005C6C29">
      <w:pPr>
        <w:pStyle w:val="Normaldouble"/>
        <w:ind w:left="4320" w:firstLine="720"/>
      </w:pPr>
    </w:p>
    <w:p w:rsidR="005C6C29" w:rsidRDefault="005C6C29" w:rsidP="005C6C29">
      <w:pPr>
        <w:pStyle w:val="Normaldouble"/>
        <w:ind w:left="4320" w:firstLine="720"/>
      </w:pPr>
      <w:r>
        <w:lastRenderedPageBreak/>
        <w:t>Respectfully Submitted,</w:t>
      </w:r>
    </w:p>
    <w:p w:rsidR="005C6C29" w:rsidRPr="00F95914" w:rsidRDefault="005C6C29" w:rsidP="005C6C29">
      <w:pPr>
        <w:ind w:left="5040"/>
        <w:contextualSpacing/>
        <w:rPr>
          <w:b/>
          <w:szCs w:val="24"/>
        </w:rPr>
      </w:pPr>
      <w:r w:rsidRPr="00F95914">
        <w:rPr>
          <w:b/>
          <w:szCs w:val="24"/>
        </w:rPr>
        <w:t>PUBLIC UTILITY COMMISSION OF TEXAS LEGAL DIVISION</w:t>
      </w:r>
    </w:p>
    <w:p w:rsidR="005C6C29" w:rsidRDefault="005C6C29" w:rsidP="005C6C29">
      <w:pPr>
        <w:pStyle w:val="Normaldouble"/>
        <w:spacing w:line="240" w:lineRule="auto"/>
        <w:ind w:left="3600" w:firstLine="720"/>
      </w:pPr>
    </w:p>
    <w:p w:rsidR="005C6C29" w:rsidRDefault="005C6C29" w:rsidP="005C6C29">
      <w:pPr>
        <w:pStyle w:val="Normaldouble"/>
        <w:spacing w:line="240" w:lineRule="auto"/>
        <w:ind w:left="4320" w:firstLine="720"/>
      </w:pPr>
      <w:r>
        <w:t>Margaret Uhlig Pemberton</w:t>
      </w:r>
    </w:p>
    <w:p w:rsidR="005C6C29" w:rsidRDefault="005C6C29" w:rsidP="005C6C29">
      <w:pPr>
        <w:pStyle w:val="Normaldouble"/>
        <w:spacing w:line="240" w:lineRule="auto"/>
        <w:jc w:val="left"/>
      </w:pPr>
      <w:r>
        <w:tab/>
      </w:r>
      <w:r>
        <w:tab/>
      </w:r>
      <w:r>
        <w:tab/>
      </w:r>
      <w:r>
        <w:tab/>
      </w:r>
      <w:r>
        <w:tab/>
      </w:r>
      <w:r>
        <w:tab/>
      </w:r>
      <w:r>
        <w:tab/>
        <w:t xml:space="preserve">Division Director </w:t>
      </w:r>
    </w:p>
    <w:p w:rsidR="005C6C29" w:rsidRDefault="005C6C29" w:rsidP="005C6C29">
      <w:pPr>
        <w:pStyle w:val="Normaldouble"/>
        <w:spacing w:line="240" w:lineRule="auto"/>
      </w:pPr>
    </w:p>
    <w:p w:rsidR="005C6C29" w:rsidRDefault="005C6C29" w:rsidP="005C6C29">
      <w:pPr>
        <w:keepNext/>
        <w:ind w:left="4320"/>
      </w:pPr>
      <w:r>
        <w:tab/>
        <w:t>Katherine Lengieza Gross</w:t>
      </w:r>
    </w:p>
    <w:p w:rsidR="005C6C29" w:rsidRDefault="005C6C29" w:rsidP="005C6C29">
      <w:pPr>
        <w:keepNext/>
        <w:ind w:left="4320"/>
      </w:pPr>
      <w:r>
        <w:tab/>
        <w:t>Managing Attorney</w:t>
      </w:r>
    </w:p>
    <w:p w:rsidR="005C6C29" w:rsidRDefault="005C6C29" w:rsidP="005C6C29">
      <w:pPr>
        <w:keepNext/>
        <w:ind w:left="4320"/>
      </w:pPr>
    </w:p>
    <w:p w:rsidR="005C6C29" w:rsidRDefault="005C6C29" w:rsidP="005C6C29">
      <w:pPr>
        <w:keepNext/>
        <w:ind w:left="4320"/>
      </w:pPr>
    </w:p>
    <w:p w:rsidR="005C6C29" w:rsidRDefault="005C6C29" w:rsidP="005C6C29">
      <w:pPr>
        <w:pStyle w:val="Normaldouble"/>
        <w:spacing w:line="240" w:lineRule="auto"/>
      </w:pPr>
      <w:r>
        <w:tab/>
      </w:r>
      <w:r>
        <w:tab/>
      </w:r>
      <w:r>
        <w:tab/>
      </w:r>
      <w:r>
        <w:tab/>
      </w:r>
      <w:r>
        <w:tab/>
      </w:r>
      <w:r>
        <w:tab/>
      </w:r>
      <w:r>
        <w:tab/>
        <w:t>______________________</w:t>
      </w:r>
    </w:p>
    <w:p w:rsidR="005C6C29" w:rsidRDefault="005C6C29" w:rsidP="005C6C29">
      <w:pPr>
        <w:pStyle w:val="Normaldouble"/>
        <w:spacing w:line="240" w:lineRule="auto"/>
      </w:pPr>
      <w:r>
        <w:tab/>
      </w:r>
      <w:r>
        <w:tab/>
      </w:r>
      <w:r>
        <w:tab/>
      </w:r>
      <w:r>
        <w:tab/>
      </w:r>
      <w:r>
        <w:tab/>
      </w:r>
      <w:r>
        <w:tab/>
      </w:r>
      <w:r>
        <w:tab/>
        <w:t>Joshua Adam Barron</w:t>
      </w:r>
    </w:p>
    <w:p w:rsidR="005C6C29" w:rsidRDefault="005C6C29" w:rsidP="005C6C29">
      <w:pPr>
        <w:pStyle w:val="Normaldouble"/>
        <w:spacing w:line="240" w:lineRule="auto"/>
      </w:pPr>
      <w:r>
        <w:tab/>
      </w:r>
      <w:r>
        <w:tab/>
      </w:r>
      <w:r>
        <w:tab/>
      </w:r>
      <w:r>
        <w:tab/>
      </w:r>
      <w:r>
        <w:tab/>
      </w:r>
      <w:r>
        <w:tab/>
      </w:r>
      <w:r>
        <w:tab/>
        <w:t>State Bar No. 24087146</w:t>
      </w:r>
    </w:p>
    <w:p w:rsidR="005C6C29" w:rsidRDefault="005C6C29" w:rsidP="005C6C29">
      <w:pPr>
        <w:pStyle w:val="Normaldouble"/>
        <w:spacing w:line="240" w:lineRule="auto"/>
      </w:pPr>
      <w:r>
        <w:tab/>
      </w:r>
      <w:r>
        <w:tab/>
      </w:r>
      <w:r>
        <w:tab/>
      </w:r>
      <w:r>
        <w:tab/>
      </w:r>
      <w:r>
        <w:tab/>
      </w:r>
      <w:r>
        <w:tab/>
      </w:r>
      <w:r>
        <w:tab/>
        <w:t>1701 N. Congress Avenue</w:t>
      </w:r>
    </w:p>
    <w:p w:rsidR="005C6C29" w:rsidRDefault="005C6C29" w:rsidP="005C6C29">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5C6C29" w:rsidRDefault="005C6C29" w:rsidP="005C6C29">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5C6C29" w:rsidRDefault="005C6C29" w:rsidP="005C6C29">
      <w:pPr>
        <w:pStyle w:val="Normaldouble"/>
        <w:spacing w:line="240" w:lineRule="auto"/>
      </w:pPr>
      <w:r>
        <w:tab/>
      </w:r>
      <w:r>
        <w:tab/>
      </w:r>
      <w:r>
        <w:tab/>
      </w:r>
      <w:r>
        <w:tab/>
      </w:r>
      <w:r>
        <w:tab/>
      </w:r>
      <w:r>
        <w:tab/>
      </w:r>
      <w:r>
        <w:tab/>
        <w:t>(512) 936-7235</w:t>
      </w:r>
    </w:p>
    <w:p w:rsidR="005C6C29" w:rsidRDefault="005C6C29" w:rsidP="005C6C29">
      <w:pPr>
        <w:pStyle w:val="Normaldouble"/>
        <w:spacing w:line="240" w:lineRule="auto"/>
      </w:pPr>
      <w:r>
        <w:tab/>
      </w:r>
      <w:r>
        <w:tab/>
      </w:r>
      <w:r>
        <w:tab/>
      </w:r>
      <w:r>
        <w:tab/>
      </w:r>
      <w:r>
        <w:tab/>
      </w:r>
      <w:r>
        <w:tab/>
      </w:r>
      <w:r>
        <w:tab/>
        <w:t>(512) 936-7268 (facsimile)</w:t>
      </w:r>
    </w:p>
    <w:p w:rsidR="005C6C29" w:rsidRDefault="005C6C29" w:rsidP="005C6C29">
      <w:pPr>
        <w:pStyle w:val="Normaldouble"/>
        <w:spacing w:line="240" w:lineRule="auto"/>
      </w:pPr>
      <w:r>
        <w:tab/>
      </w:r>
      <w:r>
        <w:tab/>
      </w:r>
      <w:r>
        <w:tab/>
      </w:r>
      <w:r>
        <w:tab/>
      </w:r>
      <w:r>
        <w:tab/>
      </w:r>
      <w:r>
        <w:tab/>
      </w:r>
      <w:r>
        <w:tab/>
      </w:r>
      <w:r w:rsidR="00502280">
        <w:t>Joshua.B</w:t>
      </w:r>
      <w:r>
        <w:t>arron@puc.texas.gov</w:t>
      </w:r>
    </w:p>
    <w:p w:rsidR="005C6C29" w:rsidRDefault="005C6C29" w:rsidP="005C6C29">
      <w:pPr>
        <w:keepNext/>
        <w:spacing w:line="360" w:lineRule="auto"/>
        <w:jc w:val="center"/>
        <w:rPr>
          <w:b/>
          <w:szCs w:val="24"/>
        </w:rPr>
      </w:pPr>
    </w:p>
    <w:p w:rsidR="005C6C29" w:rsidRPr="00713288" w:rsidRDefault="005C6C29" w:rsidP="005C6C29">
      <w:pPr>
        <w:keepNext/>
        <w:spacing w:line="360" w:lineRule="auto"/>
        <w:jc w:val="center"/>
        <w:rPr>
          <w:b/>
          <w:szCs w:val="24"/>
        </w:rPr>
      </w:pPr>
      <w:r w:rsidRPr="00713288">
        <w:rPr>
          <w:b/>
          <w:szCs w:val="24"/>
        </w:rPr>
        <w:t>CERTIFICATE OF SERVICE</w:t>
      </w:r>
    </w:p>
    <w:p w:rsidR="005C6C29" w:rsidRDefault="005C6C29" w:rsidP="005C6C29">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Pr="00DF0F91">
        <w:rPr>
          <w:szCs w:val="24"/>
        </w:rPr>
        <w:t xml:space="preserve"> </w:t>
      </w:r>
      <w:r>
        <w:rPr>
          <w:szCs w:val="24"/>
        </w:rPr>
        <w:t xml:space="preserve">(DATE) </w:t>
      </w:r>
      <w:r w:rsidRPr="00DF0F91">
        <w:rPr>
          <w:szCs w:val="24"/>
        </w:rPr>
        <w:t>in accordance with</w:t>
      </w:r>
      <w:r>
        <w:rPr>
          <w:szCs w:val="24"/>
        </w:rPr>
        <w:t xml:space="preserve"> 16 TAC §</w:t>
      </w:r>
      <w:r w:rsidRPr="00DF0F91">
        <w:rPr>
          <w:szCs w:val="24"/>
        </w:rPr>
        <w:t xml:space="preserve"> 22.74.</w:t>
      </w:r>
    </w:p>
    <w:p w:rsidR="005C6C29" w:rsidRPr="00DF0F91" w:rsidRDefault="005C6C29" w:rsidP="005C6C29">
      <w:pPr>
        <w:keepNext/>
        <w:spacing w:line="360" w:lineRule="auto"/>
        <w:ind w:firstLine="720"/>
        <w:rPr>
          <w:szCs w:val="24"/>
        </w:rPr>
      </w:pPr>
    </w:p>
    <w:p w:rsidR="005C6C29" w:rsidRDefault="005C6C29" w:rsidP="005C6C29">
      <w:pPr>
        <w:pStyle w:val="Normaldouble"/>
        <w:spacing w:line="240" w:lineRule="auto"/>
      </w:pPr>
      <w:r>
        <w:tab/>
      </w:r>
      <w:r>
        <w:tab/>
      </w:r>
      <w:r>
        <w:tab/>
      </w:r>
      <w:r>
        <w:tab/>
      </w:r>
      <w:r>
        <w:tab/>
      </w:r>
      <w:r>
        <w:tab/>
      </w:r>
      <w:r>
        <w:tab/>
        <w:t>______________________</w:t>
      </w:r>
    </w:p>
    <w:p w:rsidR="005C6C29" w:rsidRDefault="005C6C29" w:rsidP="005C6C29">
      <w:pPr>
        <w:keepNext/>
        <w:spacing w:line="360" w:lineRule="auto"/>
        <w:ind w:left="4320" w:firstLine="720"/>
        <w:rPr>
          <w:szCs w:val="24"/>
        </w:rPr>
      </w:pPr>
      <w:r>
        <w:t>Joshua Adam Barron</w:t>
      </w:r>
    </w:p>
    <w:p w:rsidR="0061677C" w:rsidRPr="00DF0F91" w:rsidRDefault="0061677C" w:rsidP="0061677C">
      <w:pPr>
        <w:keepNext/>
        <w:ind w:left="4320"/>
        <w:rPr>
          <w:bCs/>
          <w:szCs w:val="24"/>
        </w:rPr>
      </w:pPr>
    </w:p>
    <w:p w:rsidR="0038776A" w:rsidRPr="005C6C29" w:rsidRDefault="0038776A" w:rsidP="005C6C29">
      <w:pPr>
        <w:spacing w:line="360" w:lineRule="auto"/>
        <w:jc w:val="center"/>
        <w:rPr>
          <w:bCs/>
          <w:szCs w:val="24"/>
        </w:rPr>
      </w:pPr>
    </w:p>
    <w:sectPr w:rsidR="0038776A" w:rsidRPr="005C6C2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A87" w:rsidRDefault="00634A87">
      <w:r>
        <w:separator/>
      </w:r>
    </w:p>
  </w:endnote>
  <w:endnote w:type="continuationSeparator" w:id="0">
    <w:p w:rsidR="00634A87" w:rsidRDefault="0063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BE22AA">
      <w:rPr>
        <w:rStyle w:val="PageNumber"/>
        <w:noProof/>
      </w:rPr>
      <w:t>1</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AA" w:rsidRDefault="00BE2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A87" w:rsidRDefault="00634A87">
      <w:r>
        <w:separator/>
      </w:r>
    </w:p>
  </w:footnote>
  <w:footnote w:type="continuationSeparator" w:id="0">
    <w:p w:rsidR="00634A87" w:rsidRDefault="00634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AA" w:rsidRDefault="00BE22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AA" w:rsidRDefault="00BE22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AA" w:rsidRDefault="00BE22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803F23"/>
    <w:multiLevelType w:val="hybridMultilevel"/>
    <w:tmpl w:val="B0F41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33A7B7D"/>
    <w:multiLevelType w:val="hybridMultilevel"/>
    <w:tmpl w:val="9872B690"/>
    <w:lvl w:ilvl="0" w:tplc="76D40F6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58D5958"/>
    <w:multiLevelType w:val="hybridMultilevel"/>
    <w:tmpl w:val="560A3AFC"/>
    <w:lvl w:ilvl="0" w:tplc="D5C6A862">
      <w:start w:val="1"/>
      <w:numFmt w:val="low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4"/>
  </w:num>
  <w:num w:numId="4">
    <w:abstractNumId w:val="2"/>
  </w:num>
  <w:num w:numId="5">
    <w:abstractNumId w:val="10"/>
  </w:num>
  <w:num w:numId="6">
    <w:abstractNumId w:val="9"/>
  </w:num>
  <w:num w:numId="7">
    <w:abstractNumId w:val="5"/>
  </w:num>
  <w:num w:numId="8">
    <w:abstractNumId w:val="6"/>
  </w:num>
  <w:num w:numId="9">
    <w:abstractNumId w:val="8"/>
  </w:num>
  <w:num w:numId="10">
    <w:abstractNumId w:val="7"/>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41B"/>
    <w:rsid w:val="00172793"/>
    <w:rsid w:val="00176D68"/>
    <w:rsid w:val="00197531"/>
    <w:rsid w:val="001A2D16"/>
    <w:rsid w:val="001A7DBE"/>
    <w:rsid w:val="001B0D9A"/>
    <w:rsid w:val="001B5F86"/>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1062"/>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7099"/>
    <w:rsid w:val="00316ABF"/>
    <w:rsid w:val="00324441"/>
    <w:rsid w:val="00332458"/>
    <w:rsid w:val="003346A4"/>
    <w:rsid w:val="00336ACF"/>
    <w:rsid w:val="00341854"/>
    <w:rsid w:val="003455B0"/>
    <w:rsid w:val="00357C92"/>
    <w:rsid w:val="003602F6"/>
    <w:rsid w:val="00360A0C"/>
    <w:rsid w:val="00374091"/>
    <w:rsid w:val="003744AE"/>
    <w:rsid w:val="00375F64"/>
    <w:rsid w:val="00384670"/>
    <w:rsid w:val="00384BB8"/>
    <w:rsid w:val="00384F75"/>
    <w:rsid w:val="0038660B"/>
    <w:rsid w:val="0038776A"/>
    <w:rsid w:val="00391CAF"/>
    <w:rsid w:val="0039363F"/>
    <w:rsid w:val="0039591B"/>
    <w:rsid w:val="00397341"/>
    <w:rsid w:val="003A1B53"/>
    <w:rsid w:val="003A2B88"/>
    <w:rsid w:val="003A338C"/>
    <w:rsid w:val="003A53E1"/>
    <w:rsid w:val="003B12A2"/>
    <w:rsid w:val="003B351B"/>
    <w:rsid w:val="003B6280"/>
    <w:rsid w:val="003B7656"/>
    <w:rsid w:val="003C0C4B"/>
    <w:rsid w:val="003C0E04"/>
    <w:rsid w:val="003C6393"/>
    <w:rsid w:val="003D152A"/>
    <w:rsid w:val="003D1D6C"/>
    <w:rsid w:val="003E1AA5"/>
    <w:rsid w:val="003E7A59"/>
    <w:rsid w:val="003F72A0"/>
    <w:rsid w:val="00403B88"/>
    <w:rsid w:val="00404493"/>
    <w:rsid w:val="0041248F"/>
    <w:rsid w:val="00414B92"/>
    <w:rsid w:val="00422A05"/>
    <w:rsid w:val="00423664"/>
    <w:rsid w:val="004259C2"/>
    <w:rsid w:val="00426E47"/>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3C2F"/>
    <w:rsid w:val="004A4C04"/>
    <w:rsid w:val="004B4A42"/>
    <w:rsid w:val="004C4866"/>
    <w:rsid w:val="004D20DD"/>
    <w:rsid w:val="004D5E0E"/>
    <w:rsid w:val="004E170B"/>
    <w:rsid w:val="004E4207"/>
    <w:rsid w:val="004E5152"/>
    <w:rsid w:val="004E563C"/>
    <w:rsid w:val="004F3113"/>
    <w:rsid w:val="00502280"/>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6C29"/>
    <w:rsid w:val="005D0E47"/>
    <w:rsid w:val="005E2C48"/>
    <w:rsid w:val="005E4CE0"/>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34A87"/>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528AD"/>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04"/>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E324E"/>
    <w:rsid w:val="009E3A90"/>
    <w:rsid w:val="009E4865"/>
    <w:rsid w:val="009E53B8"/>
    <w:rsid w:val="009E68FE"/>
    <w:rsid w:val="009F3C45"/>
    <w:rsid w:val="009F4CE6"/>
    <w:rsid w:val="009F6C74"/>
    <w:rsid w:val="00A036AC"/>
    <w:rsid w:val="00A1058B"/>
    <w:rsid w:val="00A1461F"/>
    <w:rsid w:val="00A1685B"/>
    <w:rsid w:val="00A20D13"/>
    <w:rsid w:val="00A25538"/>
    <w:rsid w:val="00A265AF"/>
    <w:rsid w:val="00A26D1E"/>
    <w:rsid w:val="00A307DF"/>
    <w:rsid w:val="00A30819"/>
    <w:rsid w:val="00A357F1"/>
    <w:rsid w:val="00A363EE"/>
    <w:rsid w:val="00A36A7E"/>
    <w:rsid w:val="00A36FC0"/>
    <w:rsid w:val="00A37740"/>
    <w:rsid w:val="00A42644"/>
    <w:rsid w:val="00A603F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A5559"/>
    <w:rsid w:val="00AC4F67"/>
    <w:rsid w:val="00AC5AD3"/>
    <w:rsid w:val="00AC5BD9"/>
    <w:rsid w:val="00AD1E9F"/>
    <w:rsid w:val="00AD27C1"/>
    <w:rsid w:val="00AE1CB0"/>
    <w:rsid w:val="00AE4383"/>
    <w:rsid w:val="00AE4F84"/>
    <w:rsid w:val="00AE597A"/>
    <w:rsid w:val="00AF3657"/>
    <w:rsid w:val="00B01365"/>
    <w:rsid w:val="00B1063A"/>
    <w:rsid w:val="00B10674"/>
    <w:rsid w:val="00B12542"/>
    <w:rsid w:val="00B144D0"/>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B7C70"/>
    <w:rsid w:val="00BC010F"/>
    <w:rsid w:val="00BC4E5F"/>
    <w:rsid w:val="00BC587A"/>
    <w:rsid w:val="00BD1CEC"/>
    <w:rsid w:val="00BD1E4A"/>
    <w:rsid w:val="00BD2203"/>
    <w:rsid w:val="00BD3D7A"/>
    <w:rsid w:val="00BE0033"/>
    <w:rsid w:val="00BE22AA"/>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238A"/>
    <w:rsid w:val="00D32DFB"/>
    <w:rsid w:val="00D33BD9"/>
    <w:rsid w:val="00D35686"/>
    <w:rsid w:val="00D35DEF"/>
    <w:rsid w:val="00D44CF6"/>
    <w:rsid w:val="00D52A4A"/>
    <w:rsid w:val="00D61912"/>
    <w:rsid w:val="00D61BC0"/>
    <w:rsid w:val="00D6311F"/>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4624"/>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5C6C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2017-11-28T16:36:00Z</dcterms:created>
  <dcterms:modified xsi:type="dcterms:W3CDTF">2017-11-28T16:36:00Z</dcterms:modified>
</cp:coreProperties>
</file>